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93F" w:rsidRPr="00CE493F" w:rsidRDefault="00CE493F" w:rsidP="00CE493F">
      <w:pPr>
        <w:pStyle w:val="11"/>
        <w:outlineLvl w:val="0"/>
        <w:rPr>
          <w:b/>
          <w:szCs w:val="28"/>
        </w:rPr>
      </w:pPr>
      <w:r w:rsidRPr="00CE493F">
        <w:rPr>
          <w:b/>
          <w:szCs w:val="28"/>
        </w:rPr>
        <w:t>СОВЕТ ДЕПУТАТОВ  КАЯКСКОГО  СЕЛЬСОВЕТА</w:t>
      </w:r>
    </w:p>
    <w:p w:rsidR="00CE493F" w:rsidRPr="00CE493F" w:rsidRDefault="00CE493F" w:rsidP="00CE493F">
      <w:pPr>
        <w:pStyle w:val="11"/>
        <w:outlineLvl w:val="0"/>
        <w:rPr>
          <w:b/>
          <w:szCs w:val="28"/>
        </w:rPr>
      </w:pPr>
      <w:r w:rsidRPr="00CE493F">
        <w:rPr>
          <w:b/>
          <w:szCs w:val="28"/>
        </w:rPr>
        <w:t xml:space="preserve"> ЧУЛЫМСКОГО РАЙОНА НОВОСИБИРСКОЙ ОБЛАСТИ</w:t>
      </w:r>
    </w:p>
    <w:p w:rsidR="00CE493F" w:rsidRPr="00CE493F" w:rsidRDefault="00CE493F" w:rsidP="00CE493F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E493F">
        <w:rPr>
          <w:rFonts w:ascii="Times New Roman" w:hAnsi="Times New Roman" w:cs="Times New Roman"/>
          <w:sz w:val="28"/>
          <w:szCs w:val="28"/>
          <w:lang w:eastAsia="ru-RU"/>
        </w:rPr>
        <w:t>(ПЯТОГО СОЗЫВА)</w:t>
      </w:r>
    </w:p>
    <w:p w:rsidR="00CE493F" w:rsidRPr="00CE493F" w:rsidRDefault="00CE493F" w:rsidP="00CE493F">
      <w:pPr>
        <w:pStyle w:val="2"/>
        <w:spacing w:line="240" w:lineRule="auto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CE493F">
        <w:rPr>
          <w:rFonts w:ascii="Times New Roman" w:hAnsi="Times New Roman" w:cs="Times New Roman"/>
          <w:bCs w:val="0"/>
          <w:color w:val="auto"/>
          <w:sz w:val="28"/>
          <w:szCs w:val="28"/>
        </w:rPr>
        <w:t>РЕШЕНИЕ</w:t>
      </w:r>
    </w:p>
    <w:p w:rsidR="00CE493F" w:rsidRPr="00CE493F" w:rsidRDefault="00CE493F" w:rsidP="00CE493F">
      <w:pPr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93F">
        <w:rPr>
          <w:rFonts w:ascii="Times New Roman" w:hAnsi="Times New Roman" w:cs="Times New Roman"/>
          <w:b/>
          <w:sz w:val="28"/>
          <w:szCs w:val="28"/>
        </w:rPr>
        <w:t>(третья сессия)</w:t>
      </w:r>
    </w:p>
    <w:p w:rsidR="00CE493F" w:rsidRPr="00CE493F" w:rsidRDefault="00CE493F" w:rsidP="00CE493F">
      <w:pPr>
        <w:spacing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« 24»  ноября 2015 года              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>. Золотая Грива                     №10</w:t>
      </w: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E493F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предпринимательстваи</w:t>
      </w:r>
      <w:proofErr w:type="spellEnd"/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</w:t>
      </w: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Руководствуясь Гражданским</w:t>
      </w:r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4" w:history="1">
        <w:r w:rsidRPr="00CE49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кодексом</w:t>
        </w:r>
      </w:hyperlink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Федерации, Федеральными законами от 06.10.2003</w:t>
      </w:r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history="1">
        <w:r w:rsidRPr="00CE49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N 131-ФЗ</w:t>
        </w:r>
      </w:hyperlink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"Об общих принципах организации местного самоуправления в Российской Федерации", от 24.07.2007</w:t>
      </w:r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history="1">
        <w:r w:rsidRPr="00CE49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N 209-ФЗ</w:t>
        </w:r>
      </w:hyperlink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"О развитии малого и среднего предпринимательства в Российской Федерации", от 22.07.2008</w:t>
      </w:r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history="1">
        <w:r w:rsidRPr="00CE49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N 159-ФЗ</w:t>
        </w:r>
      </w:hyperlink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</w:t>
      </w:r>
      <w:proofErr w:type="gramEnd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, и о внесении изменений в отдельные законодательные акты Российской Федерации", от 26.07.2006</w:t>
      </w:r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history="1">
        <w:r w:rsidRPr="00CE49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N 135-ФЗ</w:t>
        </w:r>
      </w:hyperlink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"О защите конкуренции" и</w:t>
      </w:r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history="1">
        <w:r w:rsidRPr="00CE49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Уставом</w:t>
        </w:r>
      </w:hyperlink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Каякского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сельсовета </w:t>
      </w:r>
      <w:proofErr w:type="spellStart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Чулымского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Новосибирской области, Совет депутатов  </w:t>
      </w:r>
      <w:proofErr w:type="spellStart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Каякского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сельсовета </w:t>
      </w:r>
      <w:proofErr w:type="spellStart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Чулымского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Новосибирской области</w:t>
      </w:r>
    </w:p>
    <w:p w:rsidR="00CE493F" w:rsidRPr="00CE493F" w:rsidRDefault="00CE493F" w:rsidP="00CE493F">
      <w:pPr>
        <w:pStyle w:val="11"/>
        <w:keepNext w:val="0"/>
        <w:ind w:firstLine="720"/>
        <w:jc w:val="both"/>
        <w:rPr>
          <w:b/>
          <w:bCs/>
          <w:szCs w:val="28"/>
        </w:rPr>
      </w:pPr>
      <w:r w:rsidRPr="00CE493F">
        <w:rPr>
          <w:b/>
          <w:bCs/>
          <w:szCs w:val="28"/>
        </w:rPr>
        <w:t>РЕШИЛ:</w:t>
      </w:r>
    </w:p>
    <w:p w:rsidR="00CE493F" w:rsidRPr="00CE493F" w:rsidRDefault="00CE493F" w:rsidP="00CE49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93F">
        <w:rPr>
          <w:rFonts w:ascii="Times New Roman" w:hAnsi="Times New Roman" w:cs="Times New Roman"/>
          <w:sz w:val="28"/>
          <w:szCs w:val="28"/>
        </w:rPr>
        <w:lastRenderedPageBreak/>
        <w:t>1.Утвердить «Порядок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субъектов малого и среднего предпринимательства» согласно приложению к настоящему решению (приложение  №1).</w:t>
      </w:r>
      <w:proofErr w:type="gramEnd"/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Утвердить Порядок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2).</w:t>
      </w:r>
      <w:proofErr w:type="gramEnd"/>
    </w:p>
    <w:p w:rsidR="00CE493F" w:rsidRPr="00CE493F" w:rsidRDefault="00CE493F" w:rsidP="00CE493F">
      <w:pPr>
        <w:pStyle w:val="21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3.Настоящее решение подлежит официальному опубликованию в газете «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Каякский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Каякского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CE493F" w:rsidRPr="00CE493F" w:rsidRDefault="00CE493F" w:rsidP="00CE49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93F" w:rsidRPr="00CE493F" w:rsidRDefault="00CE493F" w:rsidP="00CE49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Каякского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E493F" w:rsidRPr="00CE493F" w:rsidRDefault="00CE493F" w:rsidP="00CE49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493F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В.М. 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Небеснюк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93F" w:rsidRP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Pr="00CE493F" w:rsidRDefault="00CE493F" w:rsidP="00CE493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к решению сессии Совета депутатов 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Каякского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E493F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CE493F">
        <w:rPr>
          <w:rFonts w:ascii="Times New Roman" w:hAnsi="Times New Roman" w:cs="Times New Roman"/>
          <w:sz w:val="28"/>
          <w:szCs w:val="28"/>
        </w:rPr>
        <w:t>от "24"ноября 2015г.</w:t>
      </w:r>
    </w:p>
    <w:p w:rsidR="00CE493F" w:rsidRPr="00CE493F" w:rsidRDefault="00CE493F" w:rsidP="00CE4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E493F">
        <w:rPr>
          <w:rFonts w:ascii="Times New Roman" w:hAnsi="Times New Roman" w:cs="Times New Roman"/>
          <w:sz w:val="28"/>
          <w:szCs w:val="28"/>
        </w:rPr>
        <w:t>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>, образующим инфраструктуру поддержки субъектов малого и среднего предпринимательства</w:t>
      </w: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93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Настоящий Порядок определяет процедуру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1.2. Включению в Перечень подлежит только муниципальное имущество, не закрепленное на праве хозяйственного ведения или оперативного управления за муниципальными унитарными предприятиями или на праве оперативного управления за муниципальными учреждениями, а также свободное от иных прав третьих лиц (за исключением имущественных прав субъектов малого и среднего предпринимательства).</w:t>
      </w: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93F">
        <w:rPr>
          <w:rFonts w:ascii="Times New Roman" w:hAnsi="Times New Roman" w:cs="Times New Roman"/>
          <w:b/>
          <w:sz w:val="28"/>
          <w:szCs w:val="28"/>
        </w:rPr>
        <w:t>2. Порядок формирования Перечня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2.1. Перечень формируется администрацией 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Каякского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– администрацией муниципального образования).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2.2. Изменения в Перечень, предусматривающие включение и (или) исключение имущества из Перечня, внесение изменений в сведения об имуществе, включенном в Перечень (далее - изменения), вносятся администрацией муниципального образования.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93F" w:rsidRPr="00CE493F" w:rsidRDefault="00CE493F" w:rsidP="00CE49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93F">
        <w:rPr>
          <w:rFonts w:ascii="Times New Roman" w:hAnsi="Times New Roman" w:cs="Times New Roman"/>
          <w:b/>
          <w:sz w:val="28"/>
          <w:szCs w:val="28"/>
        </w:rPr>
        <w:t>3. Порядок ведения Перечня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3.1. Ведение Перечня включает в себя ведение информационной базы, содержащей сведения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>: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имуществе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>, включенном в Перечень (наименование имущества, индивидуализирующие характеристики имущества, включенного в Перечень);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торгов на право заключения договоров аренды;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проведения торгов;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4) заключенных договорах аренды;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субъектах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организациях, образующих инфраструктуру поддержки субъектов малого и среднего предпринимательства, с которыми заключены договоры аренды.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3.2. Ведение Перечня осуществляется на бумажном и электронном носителях. Информационная база подлежит размещению на официальном сайте в сети Интернет.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3.3. Внесение сведений в информационную базу, в том числе информационную базу, размещенную в сети Интернет, осуществляется в течение 3 рабочих дней с момента наступления события, послужившего основанием для внесения таких сведений.</w:t>
      </w:r>
    </w:p>
    <w:p w:rsidR="00CE493F" w:rsidRPr="00CE493F" w:rsidRDefault="00CE493F" w:rsidP="00CE49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93F">
        <w:rPr>
          <w:rFonts w:ascii="Times New Roman" w:hAnsi="Times New Roman" w:cs="Times New Roman"/>
          <w:b/>
          <w:sz w:val="28"/>
          <w:szCs w:val="28"/>
        </w:rPr>
        <w:t>4. Порядок обязательного официального опубликования Перечня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Перечень, а также изменения в него подлежат обязательному опубликованию в газете "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Каякский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вестник", а также размещению на официальном сайте в сети Интернет, в срок не позднее 2 рабочих дней со дня утверждения Перечня или внесения в него изменений.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493F">
        <w:rPr>
          <w:rFonts w:ascii="Times New Roman" w:hAnsi="Times New Roman" w:cs="Times New Roman"/>
          <w:sz w:val="28"/>
          <w:szCs w:val="28"/>
        </w:rPr>
        <w:t>Каякского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E493F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Pr="00CE493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CE493F" w:rsidRPr="00CE493F" w:rsidRDefault="00CE493F" w:rsidP="00CE49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от "24" ноября  2015г . № 10</w:t>
      </w: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E493F">
        <w:rPr>
          <w:rFonts w:ascii="Times New Roman" w:hAnsi="Times New Roman" w:cs="Times New Roman"/>
          <w:sz w:val="28"/>
          <w:szCs w:val="28"/>
        </w:rPr>
        <w:t>Порядок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E493F" w:rsidRPr="00CE493F" w:rsidRDefault="00CE493F" w:rsidP="00CE4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(далее соответственно - Перечень), предоставляется исключительно в аренду на долгосрочной основе, на срок не менее пяти лет.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2. Арендаторами имущества могут быть: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93F">
        <w:rPr>
          <w:rFonts w:ascii="Times New Roman" w:hAnsi="Times New Roman" w:cs="Times New Roman"/>
          <w:sz w:val="28"/>
          <w:szCs w:val="28"/>
        </w:rPr>
        <w:t xml:space="preserve"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 от </w:t>
      </w:r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>24.07.2007</w:t>
      </w:r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history="1">
        <w:r w:rsidRPr="00CE49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N 209-ФЗ</w:t>
        </w:r>
      </w:hyperlink>
      <w:r w:rsidRPr="00CE493F">
        <w:rPr>
          <w:rFonts w:ascii="Times New Roman" w:hAnsi="Times New Roman" w:cs="Times New Roman"/>
          <w:sz w:val="28"/>
          <w:szCs w:val="28"/>
        </w:rPr>
        <w:t xml:space="preserve"> «О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в Российской Федерации» (далее - Федеральный закон);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(далее - организации).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3.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статьи 14 Федерального закона, и в случаях, установленных пунктом 5 статьи 14 Федерального закона.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lastRenderedPageBreak/>
        <w:t xml:space="preserve"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Решение о проведении торгов на право заключения договора аренды принимает администрация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  <w:proofErr w:type="gramEnd"/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Торги проводятся в соответствии с порядком, установленным Федеральным законом</w:t>
      </w:r>
      <w:r w:rsidRPr="00CE49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26.07.2006</w:t>
      </w:r>
      <w:r w:rsidRPr="00CE493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history="1">
        <w:r w:rsidRPr="00CE493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N 135-ФЗ</w:t>
        </w:r>
      </w:hyperlink>
      <w:r w:rsidRPr="00CE493F">
        <w:rPr>
          <w:rFonts w:ascii="Times New Roman" w:hAnsi="Times New Roman" w:cs="Times New Roman"/>
          <w:sz w:val="28"/>
          <w:szCs w:val="28"/>
        </w:rPr>
        <w:t xml:space="preserve"> «О защите конкуренции».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93F">
        <w:rPr>
          <w:rFonts w:ascii="Times New Roman" w:hAnsi="Times New Roman" w:cs="Times New Roman"/>
          <w:sz w:val="28"/>
          <w:szCs w:val="28"/>
        </w:rPr>
        <w:t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  <w:proofErr w:type="gramEnd"/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5.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Новосибирской области, в соответствии с договором аренды.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6. Использование арендаторами имущества, включенного в Перечень, не по целевому назначению,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любого иного субъекта хозяйственной деятельности не допускаются.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7. Арендная плата за пользование имуществом, включенным в Перечень, вносится в следующем порядке: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в первый год аренды - 40 процентов размера арендной платы;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во второй год аренды - 60 процентов размера арендной платы;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в третий год аренды - 80 процентов размера арендной платы;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lastRenderedPageBreak/>
        <w:t>в четвертый год аренды и далее - 100 процентов размера арендной платы.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 xml:space="preserve">8. В целях </w:t>
      </w:r>
      <w:proofErr w:type="gramStart"/>
      <w:r w:rsidRPr="00CE493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E493F">
        <w:rPr>
          <w:rFonts w:ascii="Times New Roman" w:hAnsi="Times New Roman" w:cs="Times New Roman"/>
          <w:sz w:val="28"/>
          <w:szCs w:val="28"/>
        </w:rPr>
        <w:t xml:space="preserve">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осуществлять проверки его использования не реже одного раза в год.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493F">
        <w:rPr>
          <w:rFonts w:ascii="Times New Roman" w:hAnsi="Times New Roman" w:cs="Times New Roman"/>
          <w:sz w:val="28"/>
          <w:szCs w:val="28"/>
        </w:rPr>
        <w:t>9. 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статьями 4, 15 Федерального закона, договор аренды подлежит расторжению.</w:t>
      </w:r>
    </w:p>
    <w:p w:rsidR="00CE493F" w:rsidRPr="00CE493F" w:rsidRDefault="00CE493F" w:rsidP="00CE49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62D" w:rsidRPr="00CE493F" w:rsidRDefault="0089162D">
      <w:pPr>
        <w:rPr>
          <w:rFonts w:ascii="Times New Roman" w:hAnsi="Times New Roman" w:cs="Times New Roman"/>
          <w:sz w:val="28"/>
          <w:szCs w:val="28"/>
        </w:rPr>
      </w:pPr>
    </w:p>
    <w:sectPr w:rsidR="0089162D" w:rsidRPr="00CE493F" w:rsidSect="00CE493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E493F"/>
    <w:rsid w:val="001A6E1F"/>
    <w:rsid w:val="00284E1E"/>
    <w:rsid w:val="003825A7"/>
    <w:rsid w:val="005605F3"/>
    <w:rsid w:val="005E5EBC"/>
    <w:rsid w:val="006C22DC"/>
    <w:rsid w:val="007160B5"/>
    <w:rsid w:val="007A66D0"/>
    <w:rsid w:val="00811C17"/>
    <w:rsid w:val="0088578B"/>
    <w:rsid w:val="0089162D"/>
    <w:rsid w:val="008B33A8"/>
    <w:rsid w:val="00967973"/>
    <w:rsid w:val="00B85ADA"/>
    <w:rsid w:val="00C044D9"/>
    <w:rsid w:val="00C65A0D"/>
    <w:rsid w:val="00C95F64"/>
    <w:rsid w:val="00CC5DC8"/>
    <w:rsid w:val="00CE493F"/>
    <w:rsid w:val="00DD5127"/>
    <w:rsid w:val="00E5542C"/>
    <w:rsid w:val="00EB2BE2"/>
    <w:rsid w:val="00F5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3F"/>
  </w:style>
  <w:style w:type="paragraph" w:styleId="2">
    <w:name w:val="heading 2"/>
    <w:basedOn w:val="a"/>
    <w:next w:val="a"/>
    <w:link w:val="20"/>
    <w:uiPriority w:val="9"/>
    <w:unhideWhenUsed/>
    <w:qFormat/>
    <w:rsid w:val="00CE4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4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uiPriority w:val="99"/>
    <w:rsid w:val="00CE493F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CE493F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E493F"/>
    <w:rPr>
      <w:rFonts w:eastAsiaTheme="minorEastAsia"/>
      <w:lang w:eastAsia="ru-RU"/>
    </w:rPr>
  </w:style>
  <w:style w:type="paragraph" w:customStyle="1" w:styleId="11">
    <w:name w:val="Заголовок 11"/>
    <w:basedOn w:val="a"/>
    <w:next w:val="a"/>
    <w:rsid w:val="00CE493F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CE49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postanovlenija/x4r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estpravo.ru/federalnoje/bz-pravila/v3b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stpravo.ru/federalnoje/ea-postanovlenija/d6b.htm" TargetMode="External"/><Relationship Id="rId11" Type="http://schemas.openxmlformats.org/officeDocument/2006/relationships/hyperlink" Target="http://www.bestpravo.ru/federalnoje/ea-postanovlenija/x4r.htm" TargetMode="External"/><Relationship Id="rId5" Type="http://schemas.openxmlformats.org/officeDocument/2006/relationships/hyperlink" Target="http://www.bestpravo.ru/federalnoje/ea-instrukcii/y7w.htm" TargetMode="External"/><Relationship Id="rId10" Type="http://schemas.openxmlformats.org/officeDocument/2006/relationships/hyperlink" Target="http://www.bestpravo.ru/federalnoje/ea-postanovlenija/d6b.htm" TargetMode="External"/><Relationship Id="rId4" Type="http://schemas.openxmlformats.org/officeDocument/2006/relationships/hyperlink" Target="http://www.bestpravo.ru/federalnoje/ea-pravila/n7b.htm" TargetMode="External"/><Relationship Id="rId9" Type="http://schemas.openxmlformats.org/officeDocument/2006/relationships/hyperlink" Target="http://www.bestpravo.ru/moskovskaya/yb-dokumenty/i1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2024</Words>
  <Characters>11539</Characters>
  <Application>Microsoft Office Word</Application>
  <DocSecurity>0</DocSecurity>
  <Lines>96</Lines>
  <Paragraphs>27</Paragraphs>
  <ScaleCrop>false</ScaleCrop>
  <Company>Windows 7</Company>
  <LinksUpToDate>false</LinksUpToDate>
  <CharactersWithSpaces>13536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Каяк</dc:creator>
  <cp:keywords/>
  <dc:description/>
  <cp:lastModifiedBy>Каяк</cp:lastModifiedBy>
  <cp:revision>2</cp:revision>
  <dcterms:created xsi:type="dcterms:W3CDTF">2018-09-25T05:21:00Z</dcterms:created>
  <dcterms:modified xsi:type="dcterms:W3CDTF">2018-09-25T05:23:00Z</dcterms:modified>
</cp:coreProperties>
</file>