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C9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АДМИНИСТРАЦИЯ  КАЯКСКОГО  СЕЛЬСОВЕТА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ЧУЛЫМСКОГО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От  16 января  2018 </w:t>
      </w:r>
      <w:r w:rsidRPr="00153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г.    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</w:t>
      </w:r>
      <w:r w:rsidRPr="00153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с</w:t>
      </w:r>
      <w:proofErr w:type="gramStart"/>
      <w:r w:rsidRPr="00153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.З</w:t>
      </w:r>
      <w:proofErr w:type="gramEnd"/>
      <w:r w:rsidRPr="00153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олотая Грива                 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                  № 2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right="-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  комиссии по соблюдению требований к служебному поведению муниципальных служащих и  урегулированию конфликта интересов в администрации  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right="477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Федеральными законами от 02.03.2007 г. № 25-ФЗ "О муниципальной службе в Российской Федерации", от 25.12.2008г. №273-ФЗ «О противодействии коррупции», Указами Президента Российской Федерации от 01.07.2010 г. № 821 «О комиссиях по соблюдению требований к служебному поведению федеральных государственных служащих и урегулированию конфликта интересов», от 21.07.2010г. № 925 «О мерах по реализации отдельных положений Федерального закона «О противодействии коррупции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», администрация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ПОСТАНОВЛЯЕТ: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Утвердить состав комиссии по соблюдению требований к служебному поведению муниципальных служащих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и урегулированию конфликта интересов (приложение № 1).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Утвердить Положение о комиссии по соблюдению требований к служебному поведению муниципальных служащих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и урегулированию конфликта интересов (приложение № 2).</w:t>
      </w:r>
    </w:p>
    <w:p w:rsidR="00E774C9" w:rsidRPr="00E774C9" w:rsidRDefault="00E774C9" w:rsidP="00E774C9">
      <w:pPr>
        <w:shd w:val="clear" w:color="auto" w:fill="FFFFFF"/>
        <w:spacing w:after="0" w:line="147" w:lineRule="atLeast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153CC5">
        <w:rPr>
          <w:rFonts w:ascii="Arial" w:eastAsia="Times New Roman" w:hAnsi="Arial" w:cs="Arial"/>
          <w:color w:val="595959"/>
          <w:sz w:val="24"/>
          <w:szCs w:val="24"/>
          <w:lang w:eastAsia="ru-RU"/>
        </w:rPr>
        <w:t xml:space="preserve">. </w:t>
      </w:r>
      <w:r w:rsidRPr="00E774C9">
        <w:rPr>
          <w:rFonts w:ascii="Arial" w:eastAsia="Times New Roman" w:hAnsi="Arial" w:cs="Arial"/>
          <w:sz w:val="24"/>
          <w:szCs w:val="24"/>
          <w:lang w:eastAsia="ru-RU"/>
        </w:rPr>
        <w:t xml:space="preserve">Признать утратившим силу постановление администрации </w:t>
      </w:r>
      <w:proofErr w:type="spellStart"/>
      <w:r w:rsidRPr="00E774C9">
        <w:rPr>
          <w:rFonts w:ascii="Arial" w:eastAsia="Times New Roman" w:hAnsi="Arial" w:cs="Arial"/>
          <w:sz w:val="24"/>
          <w:szCs w:val="24"/>
          <w:lang w:eastAsia="ru-RU"/>
        </w:rPr>
        <w:t>Каякского</w:t>
      </w:r>
      <w:proofErr w:type="spellEnd"/>
      <w:r w:rsidRPr="00E774C9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E774C9">
        <w:rPr>
          <w:rFonts w:ascii="Arial" w:eastAsia="Times New Roman" w:hAnsi="Arial" w:cs="Arial"/>
          <w:sz w:val="24"/>
          <w:szCs w:val="24"/>
          <w:lang w:eastAsia="ru-RU"/>
        </w:rPr>
        <w:t>Чулымского</w:t>
      </w:r>
      <w:proofErr w:type="spellEnd"/>
      <w:r w:rsidRPr="00E774C9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 от 17.08.2015 года №66 " О  комиссии по соблюдению требований к служебному поведению муниципальных служащих и  урегулированию конфликта интересов в администрации  </w:t>
      </w:r>
      <w:proofErr w:type="spellStart"/>
      <w:r w:rsidRPr="00E774C9">
        <w:rPr>
          <w:rFonts w:ascii="Arial" w:eastAsia="Times New Roman" w:hAnsi="Arial" w:cs="Arial"/>
          <w:sz w:val="24"/>
          <w:szCs w:val="24"/>
          <w:lang w:eastAsia="ru-RU"/>
        </w:rPr>
        <w:t>Каякского</w:t>
      </w:r>
      <w:proofErr w:type="spellEnd"/>
      <w:r w:rsidRPr="00E774C9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E774C9">
        <w:rPr>
          <w:rFonts w:ascii="Arial" w:eastAsia="Times New Roman" w:hAnsi="Arial" w:cs="Arial"/>
          <w:sz w:val="24"/>
          <w:szCs w:val="24"/>
          <w:lang w:eastAsia="ru-RU"/>
        </w:rPr>
        <w:t>Чулымского</w:t>
      </w:r>
      <w:proofErr w:type="spellEnd"/>
      <w:r w:rsidRPr="00E774C9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области".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right="1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4. Опубликовать  настоящее постановление в газете "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Каякский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вестник" и на официальном сайте администрации 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left="113" w:right="170"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left="113" w:right="170"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left="113" w:right="170"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right="1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right="1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    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О.Н.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Дурнева</w:t>
      </w:r>
      <w:proofErr w:type="spellEnd"/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</w:t>
      </w:r>
    </w:p>
    <w:p w:rsidR="00E774C9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tabs>
          <w:tab w:val="left" w:pos="8138"/>
        </w:tabs>
        <w:spacing w:after="0" w:line="147" w:lineRule="atLeast"/>
        <w:ind w:firstLine="557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</w:p>
    <w:p w:rsidR="00E774C9" w:rsidRDefault="00E774C9" w:rsidP="00E774C9">
      <w:pPr>
        <w:shd w:val="clear" w:color="auto" w:fill="FFFFFF"/>
        <w:tabs>
          <w:tab w:val="left" w:pos="8138"/>
        </w:tabs>
        <w:spacing w:after="0" w:line="147" w:lineRule="atLeast"/>
        <w:ind w:firstLine="557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tabs>
          <w:tab w:val="left" w:pos="8138"/>
        </w:tabs>
        <w:spacing w:after="0" w:line="147" w:lineRule="atLeast"/>
        <w:ind w:firstLine="557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tabs>
          <w:tab w:val="left" w:pos="8138"/>
        </w:tabs>
        <w:spacing w:after="0" w:line="147" w:lineRule="atLeast"/>
        <w:ind w:firstLine="557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 Приложение №1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к постановлению администрации  сельсовета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57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5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Состав комиссии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 соблюдению требований к служебному поведению муниципальных служащих администрации </w:t>
      </w:r>
      <w:proofErr w:type="spellStart"/>
      <w:r w:rsidRPr="00153CC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 урегулированию конфликта интересов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Председатель комиссии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Дурнева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О.Н.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Глава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Заместитель председателя комиссии: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Чученкина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Н.Л.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зам председателя Совета депутатов 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Секретарь комиссии: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Гращенко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Н.В.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  специалист  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Члены комиссии: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Бирюля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Н.И.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– специалист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Никифоров Н.Н.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  депутат Совета  депутатов 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постановлению администрации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"_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_"_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01_2018г. № 2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5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ПОЛОЖЕНИЕ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   комиссии   по    соблюдению требований     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служебному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поведению        муниципальных    служащих    и   урегулированию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конфликтов интересов в администрации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right="155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(далее - комиссия) администрации 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(далее – администрация поселения)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образуемой в соответствии с Федеральным законом от 25 декабря 2008 г. N 273-ФЗ "О противодействии коррупции".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Новосибирской области, настоящим Положением.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Основной задачей комиссии является содействие работе  администрации 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в обеспечении соблюдения муниципальными служащими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области, (далее – муниципальными служащими)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г. N 273-ФЗ "О противодействии коррупции", другими федеральными законами (далее – требования к служебному поведению и (или) требования об урегулировании конфликта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интересов);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в осуществлении в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области, мер по предупреждению коррупции.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области, (далее - должности муниципальной службы).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В состав комиссии входят: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  Глава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области, (председатель комиссии);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 зам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редседателя Совета депутатов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(заместитель председателя комиссии);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  специалист  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 (секретарь комиссии);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г) специалист администрации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(член комиссии);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депутат Совета депутатов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Каякского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Чулымского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Новосибирской области (член комиссии).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 В заседаниях комиссии с правом совещательного голоса участвуют муниципальные служащие; специалисты, которые могут дать пояснения по вопросам муниципальной службы и вопросам, рассматриваемым комиссией</w:t>
      </w:r>
      <w:r w:rsidRPr="00153CC5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; 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должностные лица других органов местного самоуправления; представители заинтересованных организаций; 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 Заседание комиссии считается правомочным, если на нем присутствует не менее двух третей от общего числа членов комиссии.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 Основаниями для проведения заседания комиссии являются: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представление руководителем органа местного самоуправления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 и соблюдения муниципальными служащими  требований  к служебному поведению, материалов проверки, свидетельствующих: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 предоставлении муниципальными служащими недостоверных или неполных сведений о доходах, расходах, об имуществе и обязательствах имущественного характера;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 несоблюдении муниципальными служащими требований к служебному поведению и (или) требований об урегулировании конфликта интересов;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поступившее в подразделение кадровой службы органа местного самоуправления, либо должностному лицу органа местного самоуправления, ответственному за работу по профилактике коррупционных и иных правонарушений, в порядке, установленном нормативно-правовым актом органа местного самоуправления:</w:t>
      </w:r>
      <w:proofErr w:type="gramEnd"/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обращение гражданина, замещавшего должность муниципальной службы, включенную в перечень должностей, утвержденный нормативно-правовым актом органа местного самоуправления, о даче согласия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  лет со дня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увольнения с муниципальной службы;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супруга (супруги) и несовершеннолетних детей;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заявление муниципального служащего о невозможности выполнить требования Федерального закона  от 07.05.2013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  в соответствии с законодательством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 имеются иностранные финансовые инструменты, или в связи с иными обстоятельствами, не зависящими от его воли или воли его супруги (супруга)  и несовершеннолетних детей;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представление руководителем органа местного самоуправления материалов проверки, свидетельствующих о представлении муниципальным служащим недостоверных или неполных сведений о доходах, расходах, об имуществе и обязательствах имущественного характера;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поступившее в орган местного самоуправления уведомления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местного самоуправления, при условии, что указанному гражданину комиссией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  должности в коммерческой или некоммерческой 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13. Председатель комиссии при поступлении к нему информации, содержащей основания для проведения заседания комиссии: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рассматривает ходатайства о приглашении на заседание комиссии лиц, указанных в пункте 8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14.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17. По итогам рассмотрения вопроса, указанного в абзаце втором подпункта "а" пункта 11 настоящего Положения, комиссия принимает одно из следующих решений: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установить, что сведения, представленные муниципальным служащим в соответствии с подпунктом «а» пункта 1 Положения  о проверке  достоверности и полноты сведений, предоставляемых гражданами, претендующими на замещение должностей муниципальной службы и муниципальными служащими и соблюдения требований к служебному поведению, являются достоверными и полными;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установить, что сведения, представленные муниципальным служащим в соответствии с подпунктом «а» пункта 1 Положения  о проверке  достоверности и полноты сведений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,, 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предоставляемых гражданами, претендующими на замещение должностей муниципальной службы и муниципальными служащими и соблюдения требований к служебному поведению,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18. По итогам рассмотрения вопроса, указанного в абзаце третьем подпункта "а" пункта 11 настоящего Положения, комиссия принимает одно из следующих решений: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 установить, что муниципальный служащий не соблюдал требования к служебному поведению и (или) требования об урегулировании конфликта интересов. В этом случае главе поселения, рекомендуется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19. По итогам рассмотрения вопроса, указанного в  абзаце втором подпункта "б" пункта 11 настоящего Положения, комиссия принимает одно из следующих решений: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дать гражданину согласие на замещение  должности в коммерческой или некоммерческой организации либо на выполнение работ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б) отказать гражданину в замещении должности  в коммерческой или некоммерческой организации либо в выполнении работ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20. По итогам рассмотрения вопроса, указанного в  абзаце третьем подпункта «б» пункта 11 настоящего Положения, комиссия принимает одно из следующих решений: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признать, что причина непредставления муниципальным служащим, сведений о доходах, расходах, об имуществе и обязательствах имущественного характера своих супруги (супруга) и несовершеннолетних детей, является объективной и уважительной;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признать,  что причина непредставления муниципальным служащим,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  В этом случае комиссия рекомендует муниципальному служащему принять меры по предоставлению указанных сведений;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признать,  что причина непредставления муниципальным служащим,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главе поселения, рекомендуется применить к муниципальному служащему конкретную меру ответственности.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21. По итогам рассмотрения вопроса, указанного в подпункте «г» пункта 11  настоящего Положения, комиссия принимает одно из следующих решений: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а) признать, что 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сведения, представленные муниципальным служащим являются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достоверными и полными;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 б) признать, что 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сведения, представленные муниципальным служащим являются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недостоверными и (или) неполными. В этом случае комиссия рекомендует  главе поселения применить  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22. По итогам рассмотрения вопроса, указанного в абзаце четвертом подпункта «б» пункта 11 настоящего Положения, комиссия принимает одно из следующих решений: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поселения применить к муниципальному служащему конкретную меру ответственности.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23. По итогам рассмотрения вопросов, указанных в подпунктах «а», «б», «г» и «</w:t>
      </w: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пункта 11 настоящего Положения и при наличии к тому оснований комиссия может принять иное решение. Основания и мотивы принятия такого решения должны быть отражены в протоколе заседания комиссии.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24. Для исполнения решений комиссии могут быть подготовлены проекты нормативных правовых актов администрации поселения, распоряжений администрации поселения, которые в установленном порядке представляются на рассмотрение главы поселения.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25. Решения комиссии по вопросам, указанным в пункте 11 настоящего Положения, принимаются простым большинством голосов присутствующих на заседании членов комиссии.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26. Решения комиссии оформляются протоколами, которые подписывают члены комиссии, принимавшие участие в ее заседании. Решения комиссии для главы поселения  носят рекомендательный характер.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Обязательный характер носят решение, принимаемые по итогам рассмотрения вопросов, связанных с 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поступившими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ответственному лицу за работу по профилактике коррупционных и иных правонарушений: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обращением  гражданина, замещавшего в органе местного самоуправления должность муниципальной службы, включенную в перечень должностей, утвержденный НПА местной администрации,  о даче согласия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организации входили в его должностные (служебные) обязанности, до истечении 2 лет со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дня увольнения с муниципальной службы;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заявлением муниципального служащего о невозможности по объективным причинам представить сведения о доходах, об имуществе и обязательствах имущественного  характера своих супруги (супруга) и несовершеннолетних детей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27. В протоколе заседания комиссии указываются: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предъявляемые к муниципальному служащему претензии, материалы, на которых они основываются;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содержание пояснений муниципального служащего и других лиц по существу предъявляемых претензий;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фамилии, имена, отчества выступивших на заседании лиц и краткое изложение их выступлений;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е) источник информации, содержащей основания для проведения заседания комиссии, дата поступления информации в администрацию поселения;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 другие сведения;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</w:t>
      </w:r>
      <w:proofErr w:type="spell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результаты голосования;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и) решение и обоснование его принятия.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29. Копии протокола заседания комиссии в 3-дневный срок со дня заседания направляются главе поселения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полностью или в виде выписок из него - муниципальному служащему, а также по решению комиссии - иным заинтересованным лицам.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30. Глава поселения рассматривает протокол заседания комиссии и вправе учесть в пределах своей </w:t>
      </w:r>
      <w:proofErr w:type="gramStart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компетенции</w:t>
      </w:r>
      <w:proofErr w:type="gramEnd"/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</w:t>
      </w: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Федерации, а также по иным вопросам организации противодействия коррупции. О рассмотрении рекомендаций комиссии и принятом решении глава поселения  в письменной форме уведомляет комиссию в месячный срок со дня поступления к нему протокола заседания комиссии. Решение главы поселения оглашается на ближайшем заседании комиссии и принимается к сведению без обсуждения.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поселения 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32. 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передает информацию о совершении указанного действия (бездействия) и подтверждающие такой факт документы в правоохранительные органы в 3-дневный срок, а при необходимости - немедленно.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E774C9" w:rsidRPr="00153CC5" w:rsidRDefault="00E774C9" w:rsidP="00E774C9">
      <w:pPr>
        <w:shd w:val="clear" w:color="auto" w:fill="FFFFFF"/>
        <w:spacing w:after="0" w:line="147" w:lineRule="atLeas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3C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ответственным лицом по профилактике коррупционных и иных правонарушений.</w:t>
      </w:r>
    </w:p>
    <w:p w:rsidR="00E774C9" w:rsidRPr="00153CC5" w:rsidRDefault="00E774C9" w:rsidP="00E774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E774C9" w:rsidRPr="00153CC5" w:rsidRDefault="00E774C9" w:rsidP="00E774C9">
      <w:pPr>
        <w:rPr>
          <w:rFonts w:ascii="Arial" w:hAnsi="Arial" w:cs="Arial"/>
          <w:sz w:val="24"/>
          <w:szCs w:val="24"/>
        </w:rPr>
      </w:pPr>
    </w:p>
    <w:p w:rsidR="0089162D" w:rsidRDefault="0089162D"/>
    <w:sectPr w:rsidR="0089162D" w:rsidSect="00C2545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74C9"/>
    <w:rsid w:val="001A6E1F"/>
    <w:rsid w:val="00284E1E"/>
    <w:rsid w:val="003825A7"/>
    <w:rsid w:val="005605F3"/>
    <w:rsid w:val="005E5EBC"/>
    <w:rsid w:val="00697403"/>
    <w:rsid w:val="007160B5"/>
    <w:rsid w:val="007A66D0"/>
    <w:rsid w:val="00811C17"/>
    <w:rsid w:val="0088578B"/>
    <w:rsid w:val="0089162D"/>
    <w:rsid w:val="00967973"/>
    <w:rsid w:val="00B85ADA"/>
    <w:rsid w:val="00C044D9"/>
    <w:rsid w:val="00C95F64"/>
    <w:rsid w:val="00CC5DC8"/>
    <w:rsid w:val="00DD5127"/>
    <w:rsid w:val="00E5542C"/>
    <w:rsid w:val="00E774C9"/>
    <w:rsid w:val="00EB2BE2"/>
    <w:rsid w:val="00F5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3707</Words>
  <Characters>21130</Characters>
  <Application>Microsoft Office Word</Application>
  <DocSecurity>0</DocSecurity>
  <Lines>176</Lines>
  <Paragraphs>49</Paragraphs>
  <ScaleCrop>false</ScaleCrop>
  <Company>Windows 7</Company>
  <LinksUpToDate>false</LinksUpToDate>
  <CharactersWithSpaces>24788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Каяк</dc:creator>
  <cp:keywords/>
  <dc:description/>
  <cp:lastModifiedBy>Каяк</cp:lastModifiedBy>
  <cp:revision>2</cp:revision>
  <dcterms:created xsi:type="dcterms:W3CDTF">2018-01-17T08:24:00Z</dcterms:created>
  <dcterms:modified xsi:type="dcterms:W3CDTF">2018-01-17T08:31:00Z</dcterms:modified>
</cp:coreProperties>
</file>